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2CBA66">
      <w:pPr>
        <w:widowControl w:val="0"/>
        <w:snapToGrid w:val="0"/>
        <w:spacing w:line="560" w:lineRule="exact"/>
        <w:jc w:val="center"/>
        <w:outlineLvl w:val="0"/>
        <w:rPr>
          <w:rFonts w:hint="eastAsia" w:eastAsia="黑体"/>
          <w:b/>
          <w:color w:val="000000" w:themeColor="text1"/>
          <w:sz w:val="36"/>
          <w:szCs w:val="36"/>
          <w:highlight w:val="none"/>
          <w14:textFill>
            <w14:solidFill>
              <w14:schemeClr w14:val="tx1"/>
            </w14:solidFill>
          </w14:textFill>
        </w:rPr>
      </w:pPr>
      <w:r>
        <w:rPr>
          <w:rFonts w:hint="eastAsia" w:eastAsia="黑体"/>
          <w:b/>
          <w:color w:val="000000" w:themeColor="text1"/>
          <w:sz w:val="36"/>
          <w:szCs w:val="36"/>
          <w:highlight w:val="none"/>
          <w14:textFill>
            <w14:solidFill>
              <w14:schemeClr w14:val="tx1"/>
            </w14:solidFill>
          </w14:textFill>
        </w:rPr>
        <w:t>安阳市肿瘤医院标识标牌等宣传物料服务项目</w:t>
      </w:r>
    </w:p>
    <w:p w14:paraId="0E2046FC">
      <w:pPr>
        <w:widowControl w:val="0"/>
        <w:snapToGrid w:val="0"/>
        <w:spacing w:line="560" w:lineRule="exact"/>
        <w:jc w:val="center"/>
        <w:outlineLvl w:val="0"/>
        <w:rPr>
          <w:color w:val="000000" w:themeColor="text1"/>
          <w:sz w:val="36"/>
          <w:szCs w:val="36"/>
          <w:highlight w:val="none"/>
          <w14:textFill>
            <w14:solidFill>
              <w14:schemeClr w14:val="tx1"/>
            </w14:solidFill>
          </w14:textFill>
        </w:rPr>
      </w:pPr>
      <w:r>
        <w:rPr>
          <w:rFonts w:hint="eastAsia" w:eastAsia="黑体"/>
          <w:b/>
          <w:color w:val="000000" w:themeColor="text1"/>
          <w:sz w:val="36"/>
          <w:szCs w:val="36"/>
          <w:highlight w:val="none"/>
          <w14:textFill>
            <w14:solidFill>
              <w14:schemeClr w14:val="tx1"/>
            </w14:solidFill>
          </w14:textFill>
        </w:rPr>
        <w:t>竞争性磋商公告</w:t>
      </w:r>
    </w:p>
    <w:p w14:paraId="074FDB49">
      <w:pPr>
        <w:widowControl w:val="0"/>
        <w:adjustRightInd w:val="0"/>
        <w:snapToGrid w:val="0"/>
        <w:spacing w:line="360" w:lineRule="auto"/>
        <w:ind w:firstLine="632" w:firstLineChars="225"/>
        <w:jc w:val="left"/>
        <w:rPr>
          <w:rFonts w:hint="eastAsia" w:ascii="黑体" w:hAnsi="黑体" w:eastAsia="黑体"/>
          <w:b/>
          <w:color w:val="000000" w:themeColor="text1"/>
          <w:sz w:val="28"/>
          <w:szCs w:val="28"/>
          <w:highlight w:val="none"/>
          <w14:textFill>
            <w14:solidFill>
              <w14:schemeClr w14:val="tx1"/>
            </w14:solidFill>
          </w14:textFill>
        </w:rPr>
      </w:pPr>
    </w:p>
    <w:p w14:paraId="1D9C39AB">
      <w:pPr>
        <w:widowControl w:val="0"/>
        <w:adjustRightInd w:val="0"/>
        <w:snapToGrid w:val="0"/>
        <w:spacing w:line="360" w:lineRule="auto"/>
        <w:ind w:firstLine="632" w:firstLineChars="225"/>
        <w:jc w:val="left"/>
        <w:rPr>
          <w:rFonts w:hint="eastAsia" w:ascii="黑体" w:hAnsi="黑体" w:eastAsia="黑体"/>
          <w:b/>
          <w:color w:val="000000" w:themeColor="text1"/>
          <w:sz w:val="28"/>
          <w:szCs w:val="28"/>
          <w:highlight w:val="none"/>
          <w14:textFill>
            <w14:solidFill>
              <w14:schemeClr w14:val="tx1"/>
            </w14:solidFill>
          </w14:textFill>
        </w:rPr>
      </w:pPr>
      <w:r>
        <w:rPr>
          <w:rFonts w:hint="eastAsia" w:ascii="黑体" w:hAnsi="黑体" w:eastAsia="黑体"/>
          <w:b/>
          <w:color w:val="000000" w:themeColor="text1"/>
          <w:sz w:val="28"/>
          <w:szCs w:val="28"/>
          <w:highlight w:val="none"/>
          <w14:textFill>
            <w14:solidFill>
              <w14:schemeClr w14:val="tx1"/>
            </w14:solidFill>
          </w14:textFill>
        </w:rPr>
        <w:t>1.项目基本情况</w:t>
      </w:r>
    </w:p>
    <w:p w14:paraId="0D5D06CD">
      <w:pPr>
        <w:widowControl w:val="0"/>
        <w:adjustRightInd w:val="0"/>
        <w:snapToGrid w:val="0"/>
        <w:spacing w:line="360" w:lineRule="auto"/>
        <w:ind w:firstLine="540" w:firstLineChars="225"/>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1.1项目编号：</w:t>
      </w:r>
      <w:r>
        <w:rPr>
          <w:rFonts w:hint="eastAsia" w:ascii="宋体" w:hAnsi="宋体" w:cs="宋体"/>
          <w:color w:val="000000" w:themeColor="text1"/>
          <w:sz w:val="24"/>
          <w:szCs w:val="24"/>
          <w:highlight w:val="none"/>
          <w:lang w:val="en-US" w:eastAsia="zh-CN"/>
          <w14:textFill>
            <w14:solidFill>
              <w14:schemeClr w14:val="tx1"/>
            </w14:solidFill>
          </w14:textFill>
        </w:rPr>
        <w:t>CDAY-2026-11</w:t>
      </w:r>
      <w:r>
        <w:rPr>
          <w:rFonts w:hint="eastAsia" w:ascii="宋体" w:hAnsi="宋体" w:cs="宋体"/>
          <w:color w:val="000000" w:themeColor="text1"/>
          <w:sz w:val="24"/>
          <w:szCs w:val="24"/>
          <w:highlight w:val="none"/>
          <w14:textFill>
            <w14:solidFill>
              <w14:schemeClr w14:val="tx1"/>
            </w14:solidFill>
          </w14:textFill>
        </w:rPr>
        <w:t xml:space="preserve"> </w:t>
      </w:r>
    </w:p>
    <w:p w14:paraId="44DAAA5C">
      <w:pPr>
        <w:widowControl w:val="0"/>
        <w:adjustRightInd w:val="0"/>
        <w:snapToGrid w:val="0"/>
        <w:spacing w:line="360" w:lineRule="auto"/>
        <w:ind w:firstLine="540" w:firstLineChars="225"/>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1.2项目名称：</w:t>
      </w:r>
      <w:r>
        <w:rPr>
          <w:rFonts w:hint="eastAsia" w:ascii="宋体" w:hAnsi="宋体" w:cs="宋体"/>
          <w:color w:val="000000" w:themeColor="text1"/>
          <w:sz w:val="24"/>
          <w:szCs w:val="24"/>
          <w:highlight w:val="none"/>
          <w:lang w:eastAsia="zh-CN"/>
          <w14:textFill>
            <w14:solidFill>
              <w14:schemeClr w14:val="tx1"/>
            </w14:solidFill>
          </w14:textFill>
        </w:rPr>
        <w:t>安阳市肿瘤医院标识标牌等宣传物料服务项目</w:t>
      </w:r>
    </w:p>
    <w:p w14:paraId="13C654A1">
      <w:pPr>
        <w:widowControl w:val="0"/>
        <w:adjustRightInd w:val="0"/>
        <w:snapToGrid w:val="0"/>
        <w:spacing w:line="360" w:lineRule="auto"/>
        <w:ind w:firstLine="540" w:firstLineChars="225"/>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1.3采购方式：竞争性磋商</w:t>
      </w:r>
    </w:p>
    <w:p w14:paraId="21E2ADC0">
      <w:pPr>
        <w:widowControl w:val="0"/>
        <w:adjustRightInd w:val="0"/>
        <w:snapToGrid w:val="0"/>
        <w:spacing w:line="360" w:lineRule="auto"/>
        <w:ind w:firstLine="540" w:firstLineChars="225"/>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1.4</w:t>
      </w:r>
      <w:r>
        <w:rPr>
          <w:rFonts w:hint="eastAsia" w:ascii="宋体" w:hAnsi="宋体" w:cs="宋体"/>
          <w:color w:val="000000" w:themeColor="text1"/>
          <w:sz w:val="24"/>
          <w:szCs w:val="24"/>
          <w:highlight w:val="none"/>
          <w14:textFill>
            <w14:solidFill>
              <w14:schemeClr w14:val="tx1"/>
            </w14:solidFill>
          </w14:textFill>
        </w:rPr>
        <w:t>资金来源及落实情况：自筹资金，已落实</w:t>
      </w:r>
    </w:p>
    <w:p w14:paraId="3AA969B9">
      <w:pPr>
        <w:widowControl w:val="0"/>
        <w:adjustRightInd w:val="0"/>
        <w:snapToGrid w:val="0"/>
        <w:spacing w:line="360" w:lineRule="auto"/>
        <w:ind w:firstLine="540" w:firstLineChars="225"/>
        <w:jc w:val="left"/>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cs="宋体"/>
          <w:color w:val="000000" w:themeColor="text1"/>
          <w:sz w:val="24"/>
          <w:szCs w:val="24"/>
          <w:highlight w:val="none"/>
          <w14:textFill>
            <w14:solidFill>
              <w14:schemeClr w14:val="tx1"/>
            </w14:solidFill>
          </w14:textFill>
        </w:rPr>
        <w:t>预算金额：</w:t>
      </w:r>
      <w:r>
        <w:rPr>
          <w:rFonts w:hint="eastAsia" w:ascii="宋体" w:hAnsi="宋体" w:cs="宋体"/>
          <w:color w:val="000000" w:themeColor="text1"/>
          <w:sz w:val="24"/>
          <w:szCs w:val="24"/>
          <w:highlight w:val="none"/>
          <w:lang w:val="en-US" w:eastAsia="zh-CN"/>
          <w14:textFill>
            <w14:solidFill>
              <w14:schemeClr w14:val="tx1"/>
            </w14:solidFill>
          </w14:textFill>
        </w:rPr>
        <w:t>约10万</w:t>
      </w:r>
      <w:r>
        <w:rPr>
          <w:rFonts w:hint="eastAsia" w:ascii="宋体" w:hAnsi="宋体" w:cs="宋体"/>
          <w:color w:val="000000" w:themeColor="text1"/>
          <w:sz w:val="24"/>
          <w:szCs w:val="24"/>
          <w:highlight w:val="none"/>
          <w14:textFill>
            <w14:solidFill>
              <w14:schemeClr w14:val="tx1"/>
            </w14:solidFill>
          </w14:textFill>
        </w:rPr>
        <w:t>元</w:t>
      </w:r>
      <w:r>
        <w:rPr>
          <w:rFonts w:hint="eastAsia" w:ascii="宋体" w:hAnsi="宋体" w:cs="宋体"/>
          <w:color w:val="000000" w:themeColor="text1"/>
          <w:sz w:val="24"/>
          <w:szCs w:val="24"/>
          <w:highlight w:val="none"/>
          <w:lang w:val="en-US" w:eastAsia="zh-CN"/>
          <w14:textFill>
            <w14:solidFill>
              <w14:schemeClr w14:val="tx1"/>
            </w14:solidFill>
          </w14:textFill>
        </w:rPr>
        <w:t>每年，</w:t>
      </w:r>
      <w:r>
        <w:rPr>
          <w:rFonts w:hint="eastAsia" w:ascii="宋体" w:hAnsi="宋体" w:cs="宋体"/>
          <w:color w:val="000000" w:themeColor="text1"/>
          <w:sz w:val="24"/>
          <w:szCs w:val="24"/>
          <w:highlight w:val="none"/>
          <w14:textFill>
            <w14:solidFill>
              <w14:schemeClr w14:val="tx1"/>
            </w14:solidFill>
          </w14:textFill>
        </w:rPr>
        <w:t>最高限价</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折扣率100%</w:t>
      </w:r>
    </w:p>
    <w:p w14:paraId="1049B1C1">
      <w:pPr>
        <w:adjustRightInd w:val="0"/>
        <w:snapToGrid w:val="0"/>
        <w:spacing w:line="360" w:lineRule="auto"/>
        <w:ind w:firstLine="540" w:firstLineChars="225"/>
        <w:rPr>
          <w:rFonts w:hint="eastAsia" w:ascii="宋体" w:hAnsi="宋体" w:cs="宋体"/>
          <w:b/>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cs="宋体"/>
          <w:color w:val="000000" w:themeColor="text1"/>
          <w:sz w:val="24"/>
          <w:szCs w:val="24"/>
          <w:highlight w:val="none"/>
          <w14:textFill>
            <w14:solidFill>
              <w14:schemeClr w14:val="tx1"/>
            </w14:solidFill>
          </w14:textFill>
        </w:rPr>
        <w:t>采购内容：</w:t>
      </w:r>
      <w:r>
        <w:rPr>
          <w:rFonts w:hint="eastAsia" w:ascii="宋体" w:hAnsi="宋体" w:cs="宋体"/>
          <w:color w:val="000000" w:themeColor="text1"/>
          <w:sz w:val="24"/>
          <w:szCs w:val="24"/>
          <w:highlight w:val="none"/>
          <w:lang w:val="en-US" w:eastAsia="zh-CN"/>
          <w14:textFill>
            <w14:solidFill>
              <w14:schemeClr w14:val="tx1"/>
            </w14:solidFill>
          </w14:textFill>
        </w:rPr>
        <w:t>医院</w:t>
      </w:r>
      <w:r>
        <w:rPr>
          <w:rFonts w:hint="eastAsia" w:ascii="宋体" w:hAnsi="宋体" w:cs="宋体"/>
          <w:color w:val="000000" w:themeColor="text1"/>
          <w:sz w:val="24"/>
          <w:szCs w:val="24"/>
          <w:highlight w:val="none"/>
          <w14:textFill>
            <w14:solidFill>
              <w14:schemeClr w14:val="tx1"/>
            </w14:solidFill>
          </w14:textFill>
        </w:rPr>
        <w:t>常规标识标牌等宣传物料的制作、安装及日常维护。（不含新院</w:t>
      </w:r>
      <w:r>
        <w:rPr>
          <w:rFonts w:hint="eastAsia" w:ascii="宋体" w:hAnsi="宋体" w:cs="宋体"/>
          <w:color w:val="000000" w:themeColor="text1"/>
          <w:sz w:val="24"/>
          <w:szCs w:val="24"/>
          <w:highlight w:val="none"/>
          <w:lang w:val="en-US" w:eastAsia="zh-CN"/>
          <w14:textFill>
            <w14:solidFill>
              <w14:schemeClr w14:val="tx1"/>
            </w14:solidFill>
          </w14:textFill>
        </w:rPr>
        <w:t>区</w:t>
      </w:r>
      <w:r>
        <w:rPr>
          <w:rFonts w:hint="eastAsia" w:ascii="宋体" w:hAnsi="宋体" w:cs="宋体"/>
          <w:color w:val="000000" w:themeColor="text1"/>
          <w:sz w:val="24"/>
          <w:szCs w:val="24"/>
          <w:highlight w:val="none"/>
          <w14:textFill>
            <w14:solidFill>
              <w14:schemeClr w14:val="tx1"/>
            </w14:solidFill>
          </w14:textFill>
        </w:rPr>
        <w:t>标识标牌）（详见“第二部分采购项目及技术服务要求”）</w:t>
      </w:r>
    </w:p>
    <w:p w14:paraId="20ACF636">
      <w:pPr>
        <w:adjustRightInd w:val="0"/>
        <w:snapToGrid w:val="0"/>
        <w:spacing w:line="360" w:lineRule="auto"/>
        <w:ind w:firstLine="540" w:firstLineChars="225"/>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7</w:t>
      </w:r>
      <w:r>
        <w:rPr>
          <w:rFonts w:hint="eastAsia" w:ascii="宋体" w:hAnsi="宋体" w:cs="宋体"/>
          <w:color w:val="000000" w:themeColor="text1"/>
          <w:sz w:val="24"/>
          <w:szCs w:val="24"/>
          <w:highlight w:val="none"/>
          <w:lang w:eastAsia="zh-CN"/>
          <w14:textFill>
            <w14:solidFill>
              <w14:schemeClr w14:val="tx1"/>
            </w14:solidFill>
          </w14:textFill>
        </w:rPr>
        <w:t>服务期限</w:t>
      </w:r>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年</w:t>
      </w:r>
    </w:p>
    <w:p w14:paraId="2561097A">
      <w:pPr>
        <w:widowControl w:val="0"/>
        <w:adjustRightInd w:val="0"/>
        <w:snapToGrid w:val="0"/>
        <w:spacing w:line="360" w:lineRule="auto"/>
        <w:ind w:firstLine="540" w:firstLineChars="225"/>
        <w:jc w:val="left"/>
        <w:rPr>
          <w:rFonts w:hint="default" w:eastAsia="宋体"/>
          <w:lang w:val="en-US" w:eastAsia="zh-CN"/>
        </w:rPr>
      </w:pPr>
      <w:r>
        <w:rPr>
          <w:rFonts w:hint="eastAsia" w:ascii="宋体" w:hAnsi="宋体" w:cs="宋体"/>
          <w:color w:val="000000" w:themeColor="text1"/>
          <w:sz w:val="24"/>
          <w:szCs w:val="24"/>
          <w:highlight w:val="none"/>
          <w:lang w:val="en-US" w:eastAsia="zh-CN"/>
          <w14:textFill>
            <w14:solidFill>
              <w14:schemeClr w14:val="tx1"/>
            </w14:solidFill>
          </w14:textFill>
        </w:rPr>
        <w:t>1.8入围数量：3家</w:t>
      </w:r>
    </w:p>
    <w:p w14:paraId="6A702B7A">
      <w:pPr>
        <w:widowControl w:val="0"/>
        <w:adjustRightInd w:val="0"/>
        <w:snapToGrid w:val="0"/>
        <w:spacing w:line="360" w:lineRule="auto"/>
        <w:ind w:firstLine="540" w:firstLineChars="225"/>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9</w:t>
      </w:r>
      <w:r>
        <w:rPr>
          <w:rFonts w:hint="eastAsia" w:ascii="宋体" w:hAnsi="宋体" w:cs="宋体"/>
          <w:color w:val="000000" w:themeColor="text1"/>
          <w:sz w:val="24"/>
          <w:szCs w:val="24"/>
          <w:highlight w:val="none"/>
          <w14:textFill>
            <w14:solidFill>
              <w14:schemeClr w14:val="tx1"/>
            </w14:solidFill>
          </w14:textFill>
        </w:rPr>
        <w:t>本项目（是/否）接受联合体投标：否</w:t>
      </w:r>
    </w:p>
    <w:p w14:paraId="6C40E2E0">
      <w:pPr>
        <w:widowControl w:val="0"/>
        <w:adjustRightInd w:val="0"/>
        <w:snapToGrid w:val="0"/>
        <w:spacing w:line="360" w:lineRule="auto"/>
        <w:ind w:firstLine="540" w:firstLineChars="225"/>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10</w:t>
      </w:r>
      <w:r>
        <w:rPr>
          <w:rFonts w:hint="eastAsia" w:ascii="宋体" w:hAnsi="宋体" w:cs="宋体"/>
          <w:color w:val="000000" w:themeColor="text1"/>
          <w:sz w:val="24"/>
          <w:szCs w:val="24"/>
          <w:highlight w:val="none"/>
          <w14:textFill>
            <w14:solidFill>
              <w14:schemeClr w14:val="tx1"/>
            </w14:solidFill>
          </w14:textFill>
        </w:rPr>
        <w:t>是否接受进口产品：否</w:t>
      </w:r>
    </w:p>
    <w:p w14:paraId="4B8C362F">
      <w:pPr>
        <w:widowControl w:val="0"/>
        <w:adjustRightInd w:val="0"/>
        <w:snapToGrid w:val="0"/>
        <w:spacing w:line="360" w:lineRule="auto"/>
        <w:ind w:firstLine="540" w:firstLineChars="225"/>
        <w:jc w:val="left"/>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11</w:t>
      </w:r>
      <w:r>
        <w:rPr>
          <w:rFonts w:hint="eastAsia" w:ascii="宋体" w:hAnsi="宋体" w:cs="宋体"/>
          <w:color w:val="000000" w:themeColor="text1"/>
          <w:sz w:val="24"/>
          <w:szCs w:val="24"/>
          <w:highlight w:val="none"/>
          <w14:textFill>
            <w14:solidFill>
              <w14:schemeClr w14:val="tx1"/>
            </w14:solidFill>
          </w14:textFill>
        </w:rPr>
        <w:t>是否专门面向中小企业：</w:t>
      </w:r>
      <w:r>
        <w:rPr>
          <w:rFonts w:hint="eastAsia" w:ascii="宋体" w:hAnsi="宋体" w:cs="宋体"/>
          <w:color w:val="000000" w:themeColor="text1"/>
          <w:sz w:val="24"/>
          <w:szCs w:val="24"/>
          <w:highlight w:val="none"/>
          <w:lang w:val="en-US" w:eastAsia="zh-CN"/>
          <w14:textFill>
            <w14:solidFill>
              <w14:schemeClr w14:val="tx1"/>
            </w14:solidFill>
          </w14:textFill>
        </w:rPr>
        <w:t>是</w:t>
      </w:r>
    </w:p>
    <w:p w14:paraId="65A49DDD">
      <w:pPr>
        <w:widowControl w:val="0"/>
        <w:snapToGrid w:val="0"/>
        <w:spacing w:line="360" w:lineRule="auto"/>
        <w:ind w:firstLine="562" w:firstLineChars="200"/>
        <w:rPr>
          <w:rFonts w:hint="eastAsia" w:ascii="黑体" w:hAnsi="黑体" w:eastAsia="黑体"/>
          <w:b/>
          <w:color w:val="000000" w:themeColor="text1"/>
          <w:sz w:val="28"/>
          <w:szCs w:val="28"/>
          <w:highlight w:val="none"/>
          <w14:textFill>
            <w14:solidFill>
              <w14:schemeClr w14:val="tx1"/>
            </w14:solidFill>
          </w14:textFill>
        </w:rPr>
      </w:pPr>
      <w:r>
        <w:rPr>
          <w:rFonts w:hint="eastAsia" w:ascii="黑体" w:hAnsi="黑体" w:eastAsia="黑体"/>
          <w:b/>
          <w:color w:val="000000" w:themeColor="text1"/>
          <w:sz w:val="28"/>
          <w:szCs w:val="28"/>
          <w:highlight w:val="none"/>
          <w14:textFill>
            <w14:solidFill>
              <w14:schemeClr w14:val="tx1"/>
            </w14:solidFill>
          </w14:textFill>
        </w:rPr>
        <w:t>2.申请人的资格要求：</w:t>
      </w:r>
    </w:p>
    <w:p w14:paraId="774904A5">
      <w:pPr>
        <w:keepNext w:val="0"/>
        <w:keepLines w:val="0"/>
        <w:pageBreakBefore w:val="0"/>
        <w:widowControl w:val="0"/>
        <w:kinsoku/>
        <w:wordWrap/>
        <w:overflowPunct/>
        <w:topLinePunct w:val="0"/>
        <w:autoSpaceDE/>
        <w:autoSpaceDN/>
        <w:bidi w:val="0"/>
        <w:adjustRightInd/>
        <w:snapToGrid/>
        <w:spacing w:line="360" w:lineRule="auto"/>
        <w:ind w:left="1" w:right="-85"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2.1满足《中华人民共和国政府采购法》第二十二条第一款规定的供应商基础性资格要求；供应商自行承诺并承担后果，承诺书不实的，按《中华人民共和国政府采购法》有关提供虚假材料的有关规定给予处罚。</w:t>
      </w:r>
    </w:p>
    <w:p w14:paraId="47441438">
      <w:pPr>
        <w:keepNext w:val="0"/>
        <w:keepLines w:val="0"/>
        <w:pageBreakBefore w:val="0"/>
        <w:widowControl w:val="0"/>
        <w:kinsoku/>
        <w:wordWrap/>
        <w:overflowPunct/>
        <w:topLinePunct w:val="0"/>
        <w:autoSpaceDE/>
        <w:autoSpaceDN/>
        <w:bidi w:val="0"/>
        <w:adjustRightInd/>
        <w:snapToGrid/>
        <w:spacing w:line="360" w:lineRule="auto"/>
        <w:ind w:left="1" w:right="-85"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2.2落实政府采购政策需满足的资格要求：</w:t>
      </w:r>
      <w:r>
        <w:rPr>
          <w:rFonts w:hint="eastAsia" w:ascii="宋体" w:hAnsi="宋体" w:cs="宋体"/>
          <w:color w:val="000000" w:themeColor="text1"/>
          <w:sz w:val="24"/>
          <w:szCs w:val="24"/>
          <w:highlight w:val="none"/>
          <w:lang w:val="en-US" w:eastAsia="zh-CN"/>
          <w14:textFill>
            <w14:solidFill>
              <w14:schemeClr w14:val="tx1"/>
            </w14:solidFill>
          </w14:textFill>
        </w:rPr>
        <w:t>本项目专门面向中小微企业采购，供应商应为中小微企业或监狱企业或残疾人福利性单位，供应商应在响应文件中提供《中小企业声明函》或《残疾人福利性单位声明函》或《监狱企业声明函》及省级以上监狱管理局、戒毒管理局（含新疆生产建设兵团）出具的属于监狱企业的证明文件。</w:t>
      </w:r>
    </w:p>
    <w:p w14:paraId="19C87FF0">
      <w:pPr>
        <w:keepNext w:val="0"/>
        <w:keepLines w:val="0"/>
        <w:pageBreakBefore w:val="0"/>
        <w:widowControl w:val="0"/>
        <w:kinsoku/>
        <w:wordWrap/>
        <w:overflowPunct/>
        <w:topLinePunct w:val="0"/>
        <w:autoSpaceDE/>
        <w:autoSpaceDN/>
        <w:bidi w:val="0"/>
        <w:adjustRightInd/>
        <w:snapToGrid/>
        <w:spacing w:line="360" w:lineRule="auto"/>
        <w:ind w:left="1" w:right="-85"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2.3 本项目的特定资格要求：</w:t>
      </w:r>
    </w:p>
    <w:p w14:paraId="3C300E0F">
      <w:pPr>
        <w:keepNext w:val="0"/>
        <w:keepLines w:val="0"/>
        <w:pageBreakBefore w:val="0"/>
        <w:widowControl w:val="0"/>
        <w:kinsoku/>
        <w:wordWrap/>
        <w:overflowPunct/>
        <w:topLinePunct w:val="0"/>
        <w:autoSpaceDE/>
        <w:autoSpaceDN/>
        <w:bidi w:val="0"/>
        <w:adjustRightInd/>
        <w:snapToGrid/>
        <w:spacing w:line="360" w:lineRule="auto"/>
        <w:ind w:left="1" w:right="-85"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2.3.</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对供应商的限制性规定：</w:t>
      </w:r>
    </w:p>
    <w:p w14:paraId="1A981870">
      <w:pPr>
        <w:keepNext w:val="0"/>
        <w:keepLines w:val="0"/>
        <w:pageBreakBefore w:val="0"/>
        <w:widowControl w:val="0"/>
        <w:kinsoku/>
        <w:wordWrap/>
        <w:overflowPunct/>
        <w:topLinePunct w:val="0"/>
        <w:autoSpaceDE/>
        <w:autoSpaceDN/>
        <w:bidi w:val="0"/>
        <w:adjustRightInd/>
        <w:snapToGrid/>
        <w:spacing w:line="360" w:lineRule="auto"/>
        <w:ind w:left="1" w:right="-85"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无不良信用记录。(在“信用中国”&lt;www.creditchina.gov.cn&gt;网站的“失信被执行人”和“重大税收违法失信主体”及“中国政府采购网”&lt;www.ccgp.gov.cn&gt;网站的“政府采购严重违法失信行为记录名单”均未列入)</w:t>
      </w:r>
    </w:p>
    <w:p w14:paraId="57EE42FF">
      <w:pPr>
        <w:keepNext w:val="0"/>
        <w:keepLines w:val="0"/>
        <w:pageBreakBefore w:val="0"/>
        <w:widowControl w:val="0"/>
        <w:kinsoku/>
        <w:wordWrap/>
        <w:overflowPunct/>
        <w:topLinePunct w:val="0"/>
        <w:autoSpaceDE/>
        <w:autoSpaceDN/>
        <w:bidi w:val="0"/>
        <w:adjustRightInd/>
        <w:snapToGrid/>
        <w:spacing w:line="360" w:lineRule="auto"/>
        <w:ind w:left="1" w:right="-85"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供应商递交投标文件（响应文件）后，采购人或者采购代理机构将按以上信用信息查询渠道对参加本项目的供应商信用记录进行查询，供应商有上述任一不良信用记录的，其投标将被拒绝、为无效投标。查询的网页内容将以截图或者拍照作为证据留存。</w:t>
      </w:r>
    </w:p>
    <w:p w14:paraId="6A8D2752">
      <w:pPr>
        <w:keepNext w:val="0"/>
        <w:keepLines w:val="0"/>
        <w:pageBreakBefore w:val="0"/>
        <w:widowControl w:val="0"/>
        <w:kinsoku/>
        <w:wordWrap/>
        <w:overflowPunct/>
        <w:topLinePunct w:val="0"/>
        <w:autoSpaceDE/>
        <w:autoSpaceDN/>
        <w:bidi w:val="0"/>
        <w:adjustRightInd/>
        <w:snapToGrid/>
        <w:spacing w:line="360" w:lineRule="auto"/>
        <w:ind w:left="1" w:right="-85"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单位负责人为同一人或者存在直接控股、管理关系的不同供应商，不得参加本合同项下的政府采购活动。供应商自行承诺并承担后果，声明函不实的，按《政府采购法》有关提供虚假材料的有关规定给予处罚。【提供“国家企业信用信息公示系统”中查询打印的相关材料（需包含营业执照信息、股东及出资信息及股权变更信息）】</w:t>
      </w:r>
    </w:p>
    <w:p w14:paraId="442A6A34">
      <w:pPr>
        <w:keepNext w:val="0"/>
        <w:keepLines w:val="0"/>
        <w:pageBreakBefore w:val="0"/>
        <w:widowControl w:val="0"/>
        <w:kinsoku/>
        <w:wordWrap/>
        <w:overflowPunct/>
        <w:topLinePunct w:val="0"/>
        <w:autoSpaceDE/>
        <w:autoSpaceDN/>
        <w:bidi w:val="0"/>
        <w:adjustRightInd/>
        <w:snapToGrid/>
        <w:spacing w:line="360" w:lineRule="auto"/>
        <w:ind w:left="1" w:right="-85"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为本采购项目提供整体设计、规范编制或者项目管理、监理、检测等服务的供应商，不得再参加本采购项目。供应商自行承诺并承担后果，声明函不实的，按《政府采购法》有关提供虚假材料的有关规定给予处罚。</w:t>
      </w:r>
    </w:p>
    <w:p w14:paraId="2A391892">
      <w:pPr>
        <w:keepNext w:val="0"/>
        <w:keepLines w:val="0"/>
        <w:pageBreakBefore w:val="0"/>
        <w:widowControl w:val="0"/>
        <w:kinsoku/>
        <w:wordWrap/>
        <w:overflowPunct/>
        <w:topLinePunct w:val="0"/>
        <w:autoSpaceDE/>
        <w:autoSpaceDN/>
        <w:bidi w:val="0"/>
        <w:adjustRightInd/>
        <w:snapToGrid/>
        <w:spacing w:line="360" w:lineRule="auto"/>
        <w:ind w:left="1" w:right="-85"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注：（1）所有证照均应为有效的证照；文中“近”、“前”指距投标截止时间。</w:t>
      </w:r>
    </w:p>
    <w:p w14:paraId="6B705E0C">
      <w:pPr>
        <w:keepNext w:val="0"/>
        <w:keepLines w:val="0"/>
        <w:pageBreakBefore w:val="0"/>
        <w:widowControl w:val="0"/>
        <w:kinsoku/>
        <w:wordWrap/>
        <w:overflowPunct/>
        <w:topLinePunct w:val="0"/>
        <w:autoSpaceDE/>
        <w:autoSpaceDN/>
        <w:bidi w:val="0"/>
        <w:adjustRightInd/>
        <w:snapToGrid/>
        <w:spacing w:line="360" w:lineRule="auto"/>
        <w:ind w:left="1" w:right="-85"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（2）资格证明材料（文件）应附于《响应文件》中并经供应商签章。供应商对资格证明文件真实性有效合规承担责任，提供虚假材料的为无效投标并将进一步追究其责任。</w:t>
      </w:r>
    </w:p>
    <w:p w14:paraId="50D4D75D">
      <w:pPr>
        <w:keepNext w:val="0"/>
        <w:keepLines w:val="0"/>
        <w:pageBreakBefore w:val="0"/>
        <w:widowControl w:val="0"/>
        <w:kinsoku/>
        <w:wordWrap/>
        <w:overflowPunct/>
        <w:topLinePunct w:val="0"/>
        <w:autoSpaceDE/>
        <w:autoSpaceDN/>
        <w:bidi w:val="0"/>
        <w:adjustRightInd/>
        <w:snapToGrid/>
        <w:spacing w:line="360" w:lineRule="auto"/>
        <w:ind w:left="1" w:right="-85" w:firstLine="480" w:firstLineChars="200"/>
        <w:textAlignment w:val="auto"/>
        <w:rPr>
          <w:rFonts w:hint="eastAsia"/>
          <w:color w:val="000000" w:themeColor="text1"/>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（3）本项目采取资格后审，开标后，将由磋商小组对供应商的资格证明材料（文件）进行资格审核，未按要求逐一提供、或资格审查不合格的为无效投标，供应商应自负其风险费用。</w:t>
      </w:r>
    </w:p>
    <w:p w14:paraId="1056DEEF">
      <w:pPr>
        <w:widowControl w:val="0"/>
        <w:snapToGrid w:val="0"/>
        <w:spacing w:line="360" w:lineRule="auto"/>
        <w:ind w:firstLine="562" w:firstLineChars="200"/>
        <w:rPr>
          <w:rFonts w:hint="eastAsia" w:ascii="黑体" w:hAnsi="黑体" w:eastAsia="黑体"/>
          <w:b/>
          <w:color w:val="000000" w:themeColor="text1"/>
          <w:sz w:val="28"/>
          <w:szCs w:val="28"/>
          <w:highlight w:val="none"/>
          <w14:textFill>
            <w14:solidFill>
              <w14:schemeClr w14:val="tx1"/>
            </w14:solidFill>
          </w14:textFill>
        </w:rPr>
      </w:pPr>
      <w:r>
        <w:rPr>
          <w:rFonts w:ascii="黑体" w:hAnsi="黑体" w:eastAsia="黑体"/>
          <w:b/>
          <w:color w:val="000000" w:themeColor="text1"/>
          <w:sz w:val="28"/>
          <w:szCs w:val="28"/>
          <w:highlight w:val="none"/>
          <w14:textFill>
            <w14:solidFill>
              <w14:schemeClr w14:val="tx1"/>
            </w14:solidFill>
          </w14:textFill>
        </w:rPr>
        <w:t>3</w:t>
      </w:r>
      <w:r>
        <w:rPr>
          <w:rFonts w:hint="eastAsia" w:ascii="黑体" w:hAnsi="黑体" w:eastAsia="黑体"/>
          <w:b/>
          <w:color w:val="000000" w:themeColor="text1"/>
          <w:sz w:val="28"/>
          <w:szCs w:val="28"/>
          <w:highlight w:val="none"/>
          <w14:textFill>
            <w14:solidFill>
              <w14:schemeClr w14:val="tx1"/>
            </w14:solidFill>
          </w14:textFill>
        </w:rPr>
        <w:t>．获取磋商文件</w:t>
      </w:r>
    </w:p>
    <w:p w14:paraId="54857903">
      <w:pPr>
        <w:keepNext w:val="0"/>
        <w:keepLines w:val="0"/>
        <w:pageBreakBefore w:val="0"/>
        <w:widowControl w:val="0"/>
        <w:kinsoku/>
        <w:wordWrap/>
        <w:overflowPunct/>
        <w:topLinePunct w:val="0"/>
        <w:autoSpaceDE/>
        <w:autoSpaceDN/>
        <w:bidi w:val="0"/>
        <w:adjustRightInd/>
        <w:snapToGrid/>
        <w:spacing w:line="360" w:lineRule="auto"/>
        <w:ind w:left="1" w:right="-85"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3.1报名所需资料：</w:t>
      </w:r>
    </w:p>
    <w:p w14:paraId="549C7E0D">
      <w:pPr>
        <w:keepNext w:val="0"/>
        <w:keepLines w:val="0"/>
        <w:pageBreakBefore w:val="0"/>
        <w:widowControl w:val="0"/>
        <w:kinsoku/>
        <w:wordWrap/>
        <w:overflowPunct/>
        <w:topLinePunct w:val="0"/>
        <w:autoSpaceDE/>
        <w:autoSpaceDN/>
        <w:bidi w:val="0"/>
        <w:adjustRightInd/>
        <w:snapToGrid/>
        <w:spacing w:line="360" w:lineRule="auto"/>
        <w:ind w:left="1" w:right="-85"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3.1.1</w:t>
      </w:r>
      <w:r>
        <w:rPr>
          <w:rFonts w:hint="eastAsia" w:ascii="宋体" w:hAnsi="宋体" w:cs="宋体"/>
          <w:color w:val="000000" w:themeColor="text1"/>
          <w:sz w:val="24"/>
          <w:szCs w:val="24"/>
          <w:highlight w:val="none"/>
          <w14:textFill>
            <w14:solidFill>
              <w14:schemeClr w14:val="tx1"/>
            </w14:solidFill>
          </w14:textFill>
        </w:rPr>
        <w:t>单位负责人（证照列示的法定代表人或负责人）经办时需提供：有效营业执照（或相应证照）原件及复印件、本人身份证原件及复印件；</w:t>
      </w:r>
    </w:p>
    <w:p w14:paraId="591812DD">
      <w:pPr>
        <w:keepNext w:val="0"/>
        <w:keepLines w:val="0"/>
        <w:pageBreakBefore w:val="0"/>
        <w:widowControl w:val="0"/>
        <w:kinsoku/>
        <w:wordWrap/>
        <w:overflowPunct/>
        <w:topLinePunct w:val="0"/>
        <w:autoSpaceDE/>
        <w:autoSpaceDN/>
        <w:bidi w:val="0"/>
        <w:adjustRightInd/>
        <w:snapToGrid/>
        <w:spacing w:line="360" w:lineRule="auto"/>
        <w:ind w:left="1" w:right="-85"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1.2 非单位负责人（证照列示的法定代表人或负责人）经办时需提供：有效营业执照（或相应证照）原件及复印件、本人身份证原件及复印件、单位法定代表人授权委托书原件（附单位法定代表人身份证复印件）；</w:t>
      </w:r>
    </w:p>
    <w:p w14:paraId="531644A0">
      <w:pPr>
        <w:keepNext w:val="0"/>
        <w:keepLines w:val="0"/>
        <w:pageBreakBefore w:val="0"/>
        <w:widowControl w:val="0"/>
        <w:kinsoku/>
        <w:wordWrap/>
        <w:overflowPunct/>
        <w:topLinePunct w:val="0"/>
        <w:autoSpaceDE/>
        <w:autoSpaceDN/>
        <w:bidi w:val="0"/>
        <w:adjustRightInd/>
        <w:snapToGrid/>
        <w:spacing w:line="360" w:lineRule="auto"/>
        <w:ind w:left="1" w:right="-85" w:firstLine="480" w:firstLineChars="200"/>
        <w:textAlignment w:val="auto"/>
        <w:rPr>
          <w:rFonts w:hint="eastAsia"/>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3.1.3</w:t>
      </w:r>
      <w:r>
        <w:rPr>
          <w:rFonts w:hint="eastAsia" w:ascii="宋体" w:hAnsi="宋体" w:eastAsia="宋体" w:cs="宋体"/>
          <w:bCs/>
          <w:color w:val="000000" w:themeColor="text1"/>
          <w:sz w:val="24"/>
          <w:highlight w:val="none"/>
          <w:lang w:val="en-US" w:eastAsia="zh-CN"/>
          <w14:textFill>
            <w14:solidFill>
              <w14:schemeClr w14:val="tx1"/>
            </w14:solidFill>
          </w14:textFill>
        </w:rPr>
        <w:t>.获取方式：现场</w:t>
      </w:r>
      <w:r>
        <w:rPr>
          <w:rFonts w:hint="eastAsia" w:ascii="宋体" w:hAnsi="宋体" w:cs="宋体"/>
          <w:bCs/>
          <w:color w:val="000000" w:themeColor="text1"/>
          <w:sz w:val="24"/>
          <w:highlight w:val="none"/>
          <w:lang w:val="en-US" w:eastAsia="zh-CN"/>
          <w14:textFill>
            <w14:solidFill>
              <w14:schemeClr w14:val="tx1"/>
            </w14:solidFill>
          </w14:textFill>
        </w:rPr>
        <w:t>获取。</w:t>
      </w:r>
    </w:p>
    <w:p w14:paraId="4750BECF">
      <w:pPr>
        <w:keepNext w:val="0"/>
        <w:keepLines w:val="0"/>
        <w:pageBreakBefore w:val="0"/>
        <w:widowControl w:val="0"/>
        <w:kinsoku/>
        <w:wordWrap/>
        <w:overflowPunct/>
        <w:topLinePunct w:val="0"/>
        <w:autoSpaceDE/>
        <w:autoSpaceDN/>
        <w:bidi w:val="0"/>
        <w:adjustRightInd/>
        <w:snapToGrid/>
        <w:spacing w:line="360" w:lineRule="auto"/>
        <w:ind w:left="1" w:right="-85"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3.2报名时间：凡有意参加投标者，请于202</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cs="宋体"/>
          <w:color w:val="000000" w:themeColor="text1"/>
          <w:sz w:val="24"/>
          <w:szCs w:val="24"/>
          <w:highlight w:val="none"/>
          <w14:textFill>
            <w14:solidFill>
              <w14:schemeClr w14:val="tx1"/>
            </w14:solidFill>
          </w14:textFill>
        </w:rPr>
        <w:t>年</w:t>
      </w:r>
      <w:r>
        <w:rPr>
          <w:rFonts w:hint="eastAsia" w:ascii="宋体" w:hAnsi="宋体" w:cs="宋体"/>
          <w:color w:val="000000" w:themeColor="text1"/>
          <w:sz w:val="24"/>
          <w:szCs w:val="24"/>
          <w:highlight w:val="none"/>
          <w:lang w:val="en-US" w:eastAsia="zh-CN"/>
          <w14:textFill>
            <w14:solidFill>
              <w14:schemeClr w14:val="tx1"/>
            </w14:solidFill>
          </w14:textFill>
        </w:rPr>
        <w:t>07</w:t>
      </w:r>
      <w:r>
        <w:rPr>
          <w:rFonts w:hint="eastAsia" w:ascii="宋体" w:hAnsi="宋体" w:cs="宋体"/>
          <w:color w:val="000000" w:themeColor="text1"/>
          <w:sz w:val="24"/>
          <w:szCs w:val="24"/>
          <w:highlight w:val="none"/>
          <w14:textFill>
            <w14:solidFill>
              <w14:schemeClr w14:val="tx1"/>
            </w14:solidFill>
          </w14:textFill>
        </w:rPr>
        <w:t>月</w:t>
      </w:r>
      <w:r>
        <w:rPr>
          <w:rFonts w:hint="eastAsia" w:ascii="宋体" w:hAnsi="宋体" w:cs="宋体"/>
          <w:color w:val="000000" w:themeColor="text1"/>
          <w:sz w:val="24"/>
          <w:szCs w:val="24"/>
          <w:highlight w:val="none"/>
          <w:lang w:val="en-US" w:eastAsia="zh-CN"/>
          <w14:textFill>
            <w14:solidFill>
              <w14:schemeClr w14:val="tx1"/>
            </w14:solidFill>
          </w14:textFill>
        </w:rPr>
        <w:t>21</w:t>
      </w:r>
      <w:r>
        <w:rPr>
          <w:rFonts w:hint="eastAsia" w:ascii="宋体" w:hAnsi="宋体" w:cs="宋体"/>
          <w:color w:val="000000" w:themeColor="text1"/>
          <w:sz w:val="24"/>
          <w:szCs w:val="24"/>
          <w:highlight w:val="none"/>
          <w14:textFill>
            <w14:solidFill>
              <w14:schemeClr w14:val="tx1"/>
            </w14:solidFill>
          </w14:textFill>
        </w:rPr>
        <w:t>日至202</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cs="宋体"/>
          <w:color w:val="000000" w:themeColor="text1"/>
          <w:sz w:val="24"/>
          <w:szCs w:val="24"/>
          <w:highlight w:val="none"/>
          <w14:textFill>
            <w14:solidFill>
              <w14:schemeClr w14:val="tx1"/>
            </w14:solidFill>
          </w14:textFill>
        </w:rPr>
        <w:t>年</w:t>
      </w:r>
      <w:r>
        <w:rPr>
          <w:rFonts w:hint="eastAsia" w:ascii="宋体" w:hAnsi="宋体" w:cs="宋体"/>
          <w:color w:val="000000" w:themeColor="text1"/>
          <w:sz w:val="24"/>
          <w:szCs w:val="24"/>
          <w:highlight w:val="none"/>
          <w:lang w:val="en-US" w:eastAsia="zh-CN"/>
          <w14:textFill>
            <w14:solidFill>
              <w14:schemeClr w14:val="tx1"/>
            </w14:solidFill>
          </w14:textFill>
        </w:rPr>
        <w:t>07</w:t>
      </w:r>
      <w:r>
        <w:rPr>
          <w:rFonts w:hint="eastAsia" w:ascii="宋体" w:hAnsi="宋体" w:cs="宋体"/>
          <w:color w:val="000000" w:themeColor="text1"/>
          <w:sz w:val="24"/>
          <w:szCs w:val="24"/>
          <w:highlight w:val="none"/>
          <w14:textFill>
            <w14:solidFill>
              <w14:schemeClr w14:val="tx1"/>
            </w14:solidFill>
          </w14:textFill>
        </w:rPr>
        <w:t>月</w:t>
      </w:r>
      <w:r>
        <w:rPr>
          <w:rFonts w:hint="eastAsia" w:ascii="宋体" w:hAnsi="宋体" w:cs="宋体"/>
          <w:color w:val="000000" w:themeColor="text1"/>
          <w:sz w:val="24"/>
          <w:szCs w:val="24"/>
          <w:highlight w:val="none"/>
          <w:lang w:val="en-US" w:eastAsia="zh-CN"/>
          <w14:textFill>
            <w14:solidFill>
              <w14:schemeClr w14:val="tx1"/>
            </w14:solidFill>
          </w14:textFill>
        </w:rPr>
        <w:t xml:space="preserve">27 </w:t>
      </w:r>
      <w:r>
        <w:rPr>
          <w:rFonts w:hint="eastAsia" w:ascii="宋体" w:hAnsi="宋体" w:cs="宋体"/>
          <w:color w:val="000000" w:themeColor="text1"/>
          <w:sz w:val="24"/>
          <w:szCs w:val="24"/>
          <w:highlight w:val="none"/>
          <w14:textFill>
            <w14:solidFill>
              <w14:schemeClr w14:val="tx1"/>
            </w14:solidFill>
          </w14:textFill>
        </w:rPr>
        <w:t>日（法定公休日、法定节假日除外），每日上午08：30-11:30，下午15：00-17：30（北京时间）报名。</w:t>
      </w:r>
    </w:p>
    <w:p w14:paraId="7FB4E363">
      <w:pPr>
        <w:keepNext w:val="0"/>
        <w:keepLines w:val="0"/>
        <w:pageBreakBefore w:val="0"/>
        <w:widowControl w:val="0"/>
        <w:kinsoku/>
        <w:wordWrap/>
        <w:overflowPunct/>
        <w:topLinePunct w:val="0"/>
        <w:autoSpaceDE/>
        <w:autoSpaceDN/>
        <w:bidi w:val="0"/>
        <w:adjustRightInd/>
        <w:snapToGrid/>
        <w:spacing w:line="360" w:lineRule="auto"/>
        <w:ind w:left="1" w:right="-85"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3.3地点：安阳市平原路南段成翔电气二楼最南头办公室。</w:t>
      </w:r>
    </w:p>
    <w:p w14:paraId="425DAA22">
      <w:pPr>
        <w:keepNext w:val="0"/>
        <w:keepLines w:val="0"/>
        <w:pageBreakBefore w:val="0"/>
        <w:widowControl w:val="0"/>
        <w:kinsoku/>
        <w:wordWrap/>
        <w:overflowPunct/>
        <w:topLinePunct w:val="0"/>
        <w:autoSpaceDE/>
        <w:autoSpaceDN/>
        <w:bidi w:val="0"/>
        <w:adjustRightInd/>
        <w:snapToGrid/>
        <w:spacing w:line="360" w:lineRule="auto"/>
        <w:ind w:left="1" w:right="-85"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售价：300 元 /份（售后不退）。</w:t>
      </w:r>
    </w:p>
    <w:p w14:paraId="1E54A056">
      <w:pPr>
        <w:widowControl w:val="0"/>
        <w:snapToGrid w:val="0"/>
        <w:spacing w:line="360" w:lineRule="auto"/>
        <w:ind w:firstLine="562" w:firstLineChars="200"/>
        <w:rPr>
          <w:rFonts w:hint="eastAsia" w:ascii="黑体" w:hAnsi="黑体" w:eastAsia="黑体"/>
          <w:b/>
          <w:color w:val="000000" w:themeColor="text1"/>
          <w:sz w:val="28"/>
          <w:szCs w:val="28"/>
          <w:highlight w:val="none"/>
          <w14:textFill>
            <w14:solidFill>
              <w14:schemeClr w14:val="tx1"/>
            </w14:solidFill>
          </w14:textFill>
        </w:rPr>
      </w:pPr>
      <w:r>
        <w:rPr>
          <w:rFonts w:ascii="黑体" w:hAnsi="黑体" w:eastAsia="黑体"/>
          <w:b/>
          <w:color w:val="000000" w:themeColor="text1"/>
          <w:sz w:val="28"/>
          <w:szCs w:val="28"/>
          <w:highlight w:val="none"/>
          <w14:textFill>
            <w14:solidFill>
              <w14:schemeClr w14:val="tx1"/>
            </w14:solidFill>
          </w14:textFill>
        </w:rPr>
        <w:t>4</w:t>
      </w:r>
      <w:r>
        <w:rPr>
          <w:rFonts w:hint="eastAsia" w:ascii="黑体" w:hAnsi="黑体" w:eastAsia="黑体"/>
          <w:b/>
          <w:color w:val="000000" w:themeColor="text1"/>
          <w:sz w:val="28"/>
          <w:szCs w:val="28"/>
          <w:highlight w:val="none"/>
          <w14:textFill>
            <w14:solidFill>
              <w14:schemeClr w14:val="tx1"/>
            </w14:solidFill>
          </w14:textFill>
        </w:rPr>
        <w:t>.响应文件提交</w:t>
      </w:r>
    </w:p>
    <w:p w14:paraId="2F97CFBF">
      <w:pPr>
        <w:widowControl w:val="0"/>
        <w:adjustRightInd w:val="0"/>
        <w:spacing w:before="120" w:beforeLines="50" w:line="300" w:lineRule="auto"/>
        <w:ind w:firstLine="540" w:firstLineChars="225"/>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4.1截止时间：202</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cs="宋体"/>
          <w:color w:val="000000" w:themeColor="text1"/>
          <w:sz w:val="24"/>
          <w:szCs w:val="24"/>
          <w:highlight w:val="none"/>
          <w14:textFill>
            <w14:solidFill>
              <w14:schemeClr w14:val="tx1"/>
            </w14:solidFill>
          </w14:textFill>
        </w:rPr>
        <w:t>年</w:t>
      </w:r>
      <w:r>
        <w:rPr>
          <w:rFonts w:hint="eastAsia" w:ascii="宋体" w:hAnsi="宋体" w:cs="宋体"/>
          <w:color w:val="000000" w:themeColor="text1"/>
          <w:sz w:val="24"/>
          <w:szCs w:val="24"/>
          <w:highlight w:val="none"/>
          <w:lang w:val="en-US" w:eastAsia="zh-CN"/>
          <w14:textFill>
            <w14:solidFill>
              <w14:schemeClr w14:val="tx1"/>
            </w14:solidFill>
          </w14:textFill>
        </w:rPr>
        <w:t>7</w:t>
      </w:r>
      <w:r>
        <w:rPr>
          <w:rFonts w:hint="eastAsia" w:ascii="宋体" w:hAnsi="宋体" w:cs="宋体"/>
          <w:color w:val="000000" w:themeColor="text1"/>
          <w:sz w:val="24"/>
          <w:szCs w:val="24"/>
          <w:highlight w:val="none"/>
          <w14:textFill>
            <w14:solidFill>
              <w14:schemeClr w14:val="tx1"/>
            </w14:solidFill>
          </w14:textFill>
        </w:rPr>
        <w:t>月</w:t>
      </w:r>
      <w:r>
        <w:rPr>
          <w:rFonts w:hint="eastAsia" w:ascii="宋体" w:hAnsi="宋体" w:cs="宋体"/>
          <w:color w:val="000000" w:themeColor="text1"/>
          <w:sz w:val="24"/>
          <w:szCs w:val="24"/>
          <w:highlight w:val="none"/>
          <w:lang w:val="en-US" w:eastAsia="zh-CN"/>
          <w14:textFill>
            <w14:solidFill>
              <w14:schemeClr w14:val="tx1"/>
            </w14:solidFill>
          </w14:textFill>
        </w:rPr>
        <w:t>31</w:t>
      </w:r>
      <w:r>
        <w:rPr>
          <w:rFonts w:hint="eastAsia" w:ascii="宋体" w:hAnsi="宋体" w:cs="宋体"/>
          <w:color w:val="000000" w:themeColor="text1"/>
          <w:sz w:val="24"/>
          <w:szCs w:val="24"/>
          <w:highlight w:val="none"/>
          <w14:textFill>
            <w14:solidFill>
              <w14:schemeClr w14:val="tx1"/>
            </w14:solidFill>
          </w14:textFill>
        </w:rPr>
        <w:t>日09时</w:t>
      </w:r>
      <w:r>
        <w:rPr>
          <w:rFonts w:hint="eastAsia" w:ascii="宋体" w:hAnsi="宋体" w:cs="宋体"/>
          <w:color w:val="000000" w:themeColor="text1"/>
          <w:sz w:val="24"/>
          <w:szCs w:val="24"/>
          <w:highlight w:val="none"/>
          <w:lang w:val="en-US" w:eastAsia="zh-CN"/>
          <w14:textFill>
            <w14:solidFill>
              <w14:schemeClr w14:val="tx1"/>
            </w14:solidFill>
          </w14:textFill>
        </w:rPr>
        <w:t>00</w:t>
      </w:r>
      <w:r>
        <w:rPr>
          <w:rFonts w:hint="eastAsia" w:ascii="宋体" w:hAnsi="宋体" w:cs="宋体"/>
          <w:color w:val="000000" w:themeColor="text1"/>
          <w:sz w:val="24"/>
          <w:szCs w:val="24"/>
          <w:highlight w:val="none"/>
          <w14:textFill>
            <w14:solidFill>
              <w14:schemeClr w14:val="tx1"/>
            </w14:solidFill>
          </w14:textFill>
        </w:rPr>
        <w:t>分（北京时间）。</w:t>
      </w:r>
    </w:p>
    <w:p w14:paraId="6E099751">
      <w:pPr>
        <w:widowControl w:val="0"/>
        <w:adjustRightInd w:val="0"/>
        <w:spacing w:before="120" w:beforeLines="50" w:line="300" w:lineRule="auto"/>
        <w:ind w:firstLine="540" w:firstLineChars="225"/>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4.2地点：中新创达咨询有限公司开标室（安阳市平原路南段成翔电气二楼）。</w:t>
      </w:r>
    </w:p>
    <w:p w14:paraId="00FF02D4">
      <w:pPr>
        <w:widowControl w:val="0"/>
        <w:snapToGrid w:val="0"/>
        <w:spacing w:line="360" w:lineRule="auto"/>
        <w:ind w:firstLine="562" w:firstLineChars="200"/>
        <w:rPr>
          <w:rFonts w:hint="eastAsia" w:ascii="黑体" w:hAnsi="黑体" w:eastAsia="黑体"/>
          <w:b/>
          <w:color w:val="000000" w:themeColor="text1"/>
          <w:sz w:val="28"/>
          <w:szCs w:val="28"/>
          <w:highlight w:val="none"/>
          <w14:textFill>
            <w14:solidFill>
              <w14:schemeClr w14:val="tx1"/>
            </w14:solidFill>
          </w14:textFill>
        </w:rPr>
      </w:pPr>
      <w:r>
        <w:rPr>
          <w:rFonts w:hint="eastAsia" w:ascii="黑体" w:hAnsi="黑体" w:eastAsia="黑体"/>
          <w:b/>
          <w:color w:val="000000" w:themeColor="text1"/>
          <w:sz w:val="28"/>
          <w:szCs w:val="28"/>
          <w:highlight w:val="none"/>
          <w14:textFill>
            <w14:solidFill>
              <w14:schemeClr w14:val="tx1"/>
            </w14:solidFill>
          </w14:textFill>
        </w:rPr>
        <w:t>5.响应文件开启</w:t>
      </w:r>
    </w:p>
    <w:p w14:paraId="521C30FE">
      <w:pPr>
        <w:widowControl w:val="0"/>
        <w:adjustRightInd w:val="0"/>
        <w:spacing w:before="120" w:beforeLines="50" w:line="300" w:lineRule="auto"/>
        <w:ind w:firstLine="540" w:firstLineChars="225"/>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5.1时间：202</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cs="宋体"/>
          <w:color w:val="000000" w:themeColor="text1"/>
          <w:sz w:val="24"/>
          <w:szCs w:val="24"/>
          <w:highlight w:val="none"/>
          <w14:textFill>
            <w14:solidFill>
              <w14:schemeClr w14:val="tx1"/>
            </w14:solidFill>
          </w14:textFill>
        </w:rPr>
        <w:t>年</w:t>
      </w:r>
      <w:r>
        <w:rPr>
          <w:rFonts w:hint="eastAsia" w:ascii="宋体" w:hAnsi="宋体" w:cs="宋体"/>
          <w:color w:val="000000" w:themeColor="text1"/>
          <w:sz w:val="24"/>
          <w:szCs w:val="24"/>
          <w:highlight w:val="none"/>
          <w:lang w:val="en-US" w:eastAsia="zh-CN"/>
          <w14:textFill>
            <w14:solidFill>
              <w14:schemeClr w14:val="tx1"/>
            </w14:solidFill>
          </w14:textFill>
        </w:rPr>
        <w:t>7</w:t>
      </w:r>
      <w:r>
        <w:rPr>
          <w:rFonts w:hint="eastAsia" w:ascii="宋体" w:hAnsi="宋体" w:cs="宋体"/>
          <w:color w:val="000000" w:themeColor="text1"/>
          <w:sz w:val="24"/>
          <w:szCs w:val="24"/>
          <w:highlight w:val="none"/>
          <w14:textFill>
            <w14:solidFill>
              <w14:schemeClr w14:val="tx1"/>
            </w14:solidFill>
          </w14:textFill>
        </w:rPr>
        <w:t>月</w:t>
      </w:r>
      <w:r>
        <w:rPr>
          <w:rFonts w:hint="eastAsia" w:ascii="宋体" w:hAnsi="宋体" w:cs="宋体"/>
          <w:color w:val="000000" w:themeColor="text1"/>
          <w:sz w:val="24"/>
          <w:szCs w:val="24"/>
          <w:highlight w:val="none"/>
          <w:lang w:val="en-US" w:eastAsia="zh-CN"/>
          <w14:textFill>
            <w14:solidFill>
              <w14:schemeClr w14:val="tx1"/>
            </w14:solidFill>
          </w14:textFill>
        </w:rPr>
        <w:t>31</w:t>
      </w:r>
      <w:r>
        <w:rPr>
          <w:rFonts w:hint="eastAsia" w:ascii="宋体" w:hAnsi="宋体" w:cs="宋体"/>
          <w:color w:val="000000" w:themeColor="text1"/>
          <w:sz w:val="24"/>
          <w:szCs w:val="24"/>
          <w:highlight w:val="none"/>
          <w14:textFill>
            <w14:solidFill>
              <w14:schemeClr w14:val="tx1"/>
            </w14:solidFill>
          </w14:textFill>
        </w:rPr>
        <w:t>日09时</w:t>
      </w:r>
      <w:r>
        <w:rPr>
          <w:rFonts w:hint="eastAsia" w:ascii="宋体" w:hAnsi="宋体" w:cs="宋体"/>
          <w:color w:val="000000" w:themeColor="text1"/>
          <w:sz w:val="24"/>
          <w:szCs w:val="24"/>
          <w:highlight w:val="none"/>
          <w:lang w:val="en-US" w:eastAsia="zh-CN"/>
          <w14:textFill>
            <w14:solidFill>
              <w14:schemeClr w14:val="tx1"/>
            </w14:solidFill>
          </w14:textFill>
        </w:rPr>
        <w:t>0</w:t>
      </w:r>
      <w:r>
        <w:rPr>
          <w:rFonts w:hint="eastAsia" w:ascii="宋体" w:hAnsi="宋体" w:cs="宋体"/>
          <w:color w:val="000000" w:themeColor="text1"/>
          <w:sz w:val="24"/>
          <w:szCs w:val="24"/>
          <w:highlight w:val="none"/>
          <w14:textFill>
            <w14:solidFill>
              <w14:schemeClr w14:val="tx1"/>
            </w14:solidFill>
          </w14:textFill>
        </w:rPr>
        <w:t>0分（北京时间）。</w:t>
      </w:r>
    </w:p>
    <w:p w14:paraId="1E906009">
      <w:pPr>
        <w:widowControl w:val="0"/>
        <w:adjustRightInd w:val="0"/>
        <w:spacing w:before="120" w:beforeLines="50" w:line="300" w:lineRule="auto"/>
        <w:ind w:firstLine="540" w:firstLineChars="225"/>
        <w:rPr>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5.2地点：中新创达咨询有限公司开标室（安阳市平原路南段成翔电气二楼）。</w:t>
      </w:r>
    </w:p>
    <w:p w14:paraId="23C0FD75">
      <w:pPr>
        <w:widowControl w:val="0"/>
        <w:snapToGrid w:val="0"/>
        <w:spacing w:line="360" w:lineRule="auto"/>
        <w:ind w:firstLine="562" w:firstLineChars="200"/>
        <w:rPr>
          <w:rFonts w:hint="eastAsia" w:ascii="黑体" w:hAnsi="黑体" w:eastAsia="黑体"/>
          <w:b/>
          <w:color w:val="000000" w:themeColor="text1"/>
          <w:sz w:val="28"/>
          <w:szCs w:val="28"/>
          <w:highlight w:val="none"/>
          <w14:textFill>
            <w14:solidFill>
              <w14:schemeClr w14:val="tx1"/>
            </w14:solidFill>
          </w14:textFill>
        </w:rPr>
      </w:pPr>
      <w:r>
        <w:rPr>
          <w:rFonts w:hint="eastAsia" w:ascii="黑体" w:hAnsi="黑体" w:eastAsia="黑体"/>
          <w:b/>
          <w:color w:val="000000" w:themeColor="text1"/>
          <w:sz w:val="28"/>
          <w:szCs w:val="28"/>
          <w:highlight w:val="none"/>
          <w14:textFill>
            <w14:solidFill>
              <w14:schemeClr w14:val="tx1"/>
            </w14:solidFill>
          </w14:textFill>
        </w:rPr>
        <w:t>6.</w:t>
      </w:r>
      <w:r>
        <w:rPr>
          <w:rFonts w:hint="eastAsia"/>
          <w:color w:val="000000" w:themeColor="text1"/>
          <w:highlight w:val="none"/>
          <w14:textFill>
            <w14:solidFill>
              <w14:schemeClr w14:val="tx1"/>
            </w14:solidFill>
          </w14:textFill>
        </w:rPr>
        <w:t xml:space="preserve"> </w:t>
      </w:r>
      <w:r>
        <w:rPr>
          <w:rFonts w:hint="eastAsia" w:ascii="黑体" w:hAnsi="黑体" w:eastAsia="黑体"/>
          <w:b/>
          <w:color w:val="000000" w:themeColor="text1"/>
          <w:sz w:val="28"/>
          <w:szCs w:val="28"/>
          <w:highlight w:val="none"/>
          <w14:textFill>
            <w14:solidFill>
              <w14:schemeClr w14:val="tx1"/>
            </w14:solidFill>
          </w14:textFill>
        </w:rPr>
        <w:t>发布公告的媒介及公告期限</w:t>
      </w:r>
    </w:p>
    <w:p w14:paraId="3DC83038">
      <w:pPr>
        <w:widowControl w:val="0"/>
        <w:tabs>
          <w:tab w:val="left" w:pos="39"/>
          <w:tab w:val="left" w:pos="96"/>
        </w:tabs>
        <w:snapToGrid w:val="0"/>
        <w:spacing w:line="360" w:lineRule="auto"/>
        <w:ind w:firstLine="566" w:firstLineChars="236"/>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本项目在《</w:t>
      </w:r>
      <w:r>
        <w:rPr>
          <w:rFonts w:hint="eastAsia" w:ascii="宋体" w:hAnsi="宋体" w:cs="宋体"/>
          <w:color w:val="000000" w:themeColor="text1"/>
          <w:sz w:val="24"/>
          <w:szCs w:val="24"/>
          <w:highlight w:val="none"/>
          <w:lang w:eastAsia="zh-CN"/>
          <w14:textFill>
            <w14:solidFill>
              <w14:schemeClr w14:val="tx1"/>
            </w14:solidFill>
          </w14:textFill>
        </w:rPr>
        <w:t>河南招标采购综合网</w:t>
      </w:r>
      <w:r>
        <w:rPr>
          <w:rFonts w:hint="eastAsia" w:ascii="宋体" w:hAnsi="宋体" w:cs="宋体"/>
          <w:color w:val="000000" w:themeColor="text1"/>
          <w:sz w:val="24"/>
          <w:szCs w:val="24"/>
          <w:highlight w:val="none"/>
          <w14:textFill>
            <w14:solidFill>
              <w14:schemeClr w14:val="tx1"/>
            </w14:solidFill>
          </w14:textFill>
        </w:rPr>
        <w:t>》《中国招标投标公共服务平台》《</w:t>
      </w:r>
      <w:r>
        <w:rPr>
          <w:rFonts w:hint="eastAsia" w:ascii="宋体" w:hAnsi="宋体" w:cs="宋体"/>
          <w:color w:val="000000" w:themeColor="text1"/>
          <w:sz w:val="24"/>
          <w:szCs w:val="24"/>
          <w:highlight w:val="none"/>
          <w:lang w:eastAsia="zh-CN"/>
          <w14:textFill>
            <w14:solidFill>
              <w14:schemeClr w14:val="tx1"/>
            </w14:solidFill>
          </w14:textFill>
        </w:rPr>
        <w:t>安阳市肿瘤医院</w:t>
      </w:r>
      <w:r>
        <w:rPr>
          <w:rFonts w:hint="eastAsia" w:ascii="宋体" w:hAnsi="宋体" w:cs="宋体"/>
          <w:color w:val="000000" w:themeColor="text1"/>
          <w:sz w:val="24"/>
          <w:szCs w:val="24"/>
          <w:highlight w:val="none"/>
          <w14:textFill>
            <w14:solidFill>
              <w14:schemeClr w14:val="tx1"/>
            </w14:solidFill>
          </w14:textFill>
        </w:rPr>
        <w:t>官网》</w:t>
      </w:r>
      <w:bookmarkStart w:id="8" w:name="_GoBack"/>
      <w:bookmarkEnd w:id="8"/>
      <w:r>
        <w:rPr>
          <w:rFonts w:hint="eastAsia" w:ascii="宋体" w:hAnsi="宋体" w:cs="宋体"/>
          <w:color w:val="000000" w:themeColor="text1"/>
          <w:sz w:val="24"/>
          <w:szCs w:val="24"/>
          <w:highlight w:val="none"/>
          <w14:textFill>
            <w14:solidFill>
              <w14:schemeClr w14:val="tx1"/>
            </w14:solidFill>
          </w14:textFill>
        </w:rPr>
        <w:t>网站上同期发布。公告期限为三个工作日。</w:t>
      </w:r>
    </w:p>
    <w:p w14:paraId="43EEAF75">
      <w:pPr>
        <w:widowControl w:val="0"/>
        <w:snapToGrid w:val="0"/>
        <w:spacing w:line="360" w:lineRule="auto"/>
        <w:ind w:firstLine="562" w:firstLineChars="200"/>
        <w:rPr>
          <w:rFonts w:hint="eastAsia" w:ascii="黑体" w:hAnsi="黑体" w:eastAsia="黑体"/>
          <w:b/>
          <w:color w:val="000000" w:themeColor="text1"/>
          <w:sz w:val="28"/>
          <w:szCs w:val="28"/>
          <w:highlight w:val="none"/>
          <w14:textFill>
            <w14:solidFill>
              <w14:schemeClr w14:val="tx1"/>
            </w14:solidFill>
          </w14:textFill>
        </w:rPr>
      </w:pPr>
      <w:r>
        <w:rPr>
          <w:rFonts w:hint="eastAsia" w:ascii="黑体" w:hAnsi="黑体" w:eastAsia="黑体"/>
          <w:b/>
          <w:color w:val="000000" w:themeColor="text1"/>
          <w:sz w:val="28"/>
          <w:szCs w:val="28"/>
          <w:highlight w:val="none"/>
          <w14:textFill>
            <w14:solidFill>
              <w14:schemeClr w14:val="tx1"/>
            </w14:solidFill>
          </w14:textFill>
        </w:rPr>
        <w:t>7. 其他补充事宜</w:t>
      </w:r>
    </w:p>
    <w:p w14:paraId="36CDF08C">
      <w:pPr>
        <w:widowControl w:val="0"/>
        <w:snapToGrid w:val="0"/>
        <w:spacing w:line="360" w:lineRule="auto"/>
        <w:ind w:firstLine="540" w:firstLineChars="225"/>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项目落实的政府采购政策：强制节能产品强制采购、节能产品、环境标志产品及贫困地区产品优先采购、促进中小企业发展扶持政策、进口产品政策、信息安全产品、社会信用体系建设、促进残疾人就业、支持监狱企业发展等。</w:t>
      </w:r>
    </w:p>
    <w:p w14:paraId="15920AEC">
      <w:pPr>
        <w:widowControl w:val="0"/>
        <w:snapToGrid w:val="0"/>
        <w:spacing w:line="360" w:lineRule="auto"/>
        <w:ind w:firstLine="562" w:firstLineChars="200"/>
        <w:rPr>
          <w:rFonts w:hint="eastAsia" w:ascii="黑体" w:hAnsi="黑体" w:eastAsia="黑体"/>
          <w:b/>
          <w:color w:val="000000" w:themeColor="text1"/>
          <w:sz w:val="28"/>
          <w:szCs w:val="28"/>
          <w:highlight w:val="none"/>
          <w14:textFill>
            <w14:solidFill>
              <w14:schemeClr w14:val="tx1"/>
            </w14:solidFill>
          </w14:textFill>
        </w:rPr>
      </w:pPr>
      <w:bookmarkStart w:id="0" w:name="_Toc28359008"/>
      <w:bookmarkStart w:id="1" w:name="_Toc35393796"/>
      <w:bookmarkStart w:id="2" w:name="_Toc28359085"/>
      <w:bookmarkStart w:id="3" w:name="_Toc35393627"/>
      <w:r>
        <w:rPr>
          <w:rFonts w:hint="eastAsia" w:ascii="黑体" w:hAnsi="黑体" w:eastAsia="黑体"/>
          <w:b/>
          <w:color w:val="000000" w:themeColor="text1"/>
          <w:sz w:val="28"/>
          <w:szCs w:val="28"/>
          <w:highlight w:val="none"/>
          <w14:textFill>
            <w14:solidFill>
              <w14:schemeClr w14:val="tx1"/>
            </w14:solidFill>
          </w14:textFill>
        </w:rPr>
        <w:t>8.凡对本次采购提出询问，请按</w:t>
      </w:r>
      <w:r>
        <w:rPr>
          <w:rFonts w:ascii="黑体" w:hAnsi="黑体" w:eastAsia="黑体"/>
          <w:b/>
          <w:color w:val="000000" w:themeColor="text1"/>
          <w:sz w:val="28"/>
          <w:szCs w:val="28"/>
          <w:highlight w:val="none"/>
          <w14:textFill>
            <w14:solidFill>
              <w14:schemeClr w14:val="tx1"/>
            </w14:solidFill>
          </w14:textFill>
        </w:rPr>
        <w:t>以下方式</w:t>
      </w:r>
      <w:r>
        <w:rPr>
          <w:rFonts w:hint="eastAsia" w:ascii="黑体" w:hAnsi="黑体" w:eastAsia="黑体"/>
          <w:b/>
          <w:color w:val="000000" w:themeColor="text1"/>
          <w:sz w:val="28"/>
          <w:szCs w:val="28"/>
          <w:highlight w:val="none"/>
          <w14:textFill>
            <w14:solidFill>
              <w14:schemeClr w14:val="tx1"/>
            </w14:solidFill>
          </w14:textFill>
        </w:rPr>
        <w:t>联系。</w:t>
      </w:r>
      <w:bookmarkEnd w:id="0"/>
      <w:bookmarkEnd w:id="1"/>
      <w:bookmarkEnd w:id="2"/>
      <w:bookmarkEnd w:id="3"/>
    </w:p>
    <w:p w14:paraId="1EB9ADF8">
      <w:pPr>
        <w:spacing w:line="360" w:lineRule="auto"/>
        <w:ind w:firstLine="480" w:firstLineChars="20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8.1采购人信息</w:t>
      </w:r>
    </w:p>
    <w:p w14:paraId="5453B957">
      <w:pPr>
        <w:spacing w:line="360" w:lineRule="auto"/>
        <w:ind w:left="1079" w:leftChars="371" w:hanging="300" w:hangingChars="125"/>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名 称：</w:t>
      </w:r>
      <w:r>
        <w:rPr>
          <w:rFonts w:hint="eastAsia" w:ascii="宋体" w:hAnsi="宋体" w:cs="宋体"/>
          <w:color w:val="000000" w:themeColor="text1"/>
          <w:sz w:val="24"/>
          <w:szCs w:val="24"/>
          <w:highlight w:val="none"/>
          <w:lang w:eastAsia="zh-CN"/>
          <w14:textFill>
            <w14:solidFill>
              <w14:schemeClr w14:val="tx1"/>
            </w14:solidFill>
          </w14:textFill>
        </w:rPr>
        <w:t>安阳市肿瘤医院</w:t>
      </w:r>
    </w:p>
    <w:p w14:paraId="2AFA2BED">
      <w:pPr>
        <w:spacing w:line="360" w:lineRule="auto"/>
        <w:ind w:left="1079" w:leftChars="371" w:hanging="300" w:hangingChars="125"/>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地 址：河南省安阳市北关区洹滨北路1号</w:t>
      </w:r>
    </w:p>
    <w:p w14:paraId="5A73FD76">
      <w:pPr>
        <w:spacing w:line="360" w:lineRule="auto"/>
        <w:ind w:left="1079" w:leftChars="371" w:hanging="300" w:hangingChars="125"/>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联系人：采购供应招标办公室 </w:t>
      </w:r>
    </w:p>
    <w:p w14:paraId="2ECF73F5">
      <w:pPr>
        <w:spacing w:line="360" w:lineRule="auto"/>
        <w:ind w:left="1079" w:leftChars="371" w:hanging="300" w:hangingChars="125"/>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联系方式：</w:t>
      </w:r>
      <w:bookmarkStart w:id="4" w:name="_Toc28359086"/>
      <w:bookmarkStart w:id="5" w:name="_Toc28359009"/>
      <w:r>
        <w:rPr>
          <w:rFonts w:hint="eastAsia" w:ascii="宋体" w:hAnsi="宋体" w:cs="宋体"/>
          <w:color w:val="000000" w:themeColor="text1"/>
          <w:sz w:val="24"/>
          <w:szCs w:val="24"/>
          <w:highlight w:val="none"/>
          <w14:textFill>
            <w14:solidFill>
              <w14:schemeClr w14:val="tx1"/>
            </w14:solidFill>
          </w14:textFill>
        </w:rPr>
        <w:t xml:space="preserve">0372-2223081   </w:t>
      </w:r>
    </w:p>
    <w:p w14:paraId="67A03A8B">
      <w:pPr>
        <w:spacing w:line="360" w:lineRule="auto"/>
        <w:ind w:firstLine="480" w:firstLineChars="20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8.2采购代理机构信息</w:t>
      </w:r>
      <w:bookmarkEnd w:id="4"/>
      <w:bookmarkEnd w:id="5"/>
    </w:p>
    <w:p w14:paraId="08F2DDB6">
      <w:pPr>
        <w:spacing w:line="360" w:lineRule="auto"/>
        <w:ind w:firstLine="720" w:firstLineChars="3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名 称：中新创达咨询有限公司  　</w:t>
      </w:r>
    </w:p>
    <w:p w14:paraId="68304237">
      <w:pPr>
        <w:widowControl w:val="0"/>
        <w:adjustRightInd w:val="0"/>
        <w:snapToGrid w:val="0"/>
        <w:spacing w:line="360" w:lineRule="auto"/>
        <w:ind w:firstLine="720" w:firstLineChars="300"/>
        <w:jc w:val="left"/>
        <w:rPr>
          <w:rFonts w:hint="eastAsia" w:ascii="宋体" w:hAnsi="宋体" w:cs="宋体"/>
          <w:color w:val="000000" w:themeColor="text1"/>
          <w:sz w:val="24"/>
          <w:szCs w:val="24"/>
          <w:highlight w:val="none"/>
          <w14:textFill>
            <w14:solidFill>
              <w14:schemeClr w14:val="tx1"/>
            </w14:solidFill>
          </w14:textFill>
        </w:rPr>
      </w:pPr>
      <w:bookmarkStart w:id="6" w:name="_Toc28359010"/>
      <w:bookmarkStart w:id="7" w:name="_Toc28359087"/>
      <w:r>
        <w:rPr>
          <w:rFonts w:hint="eastAsia" w:ascii="宋体" w:hAnsi="宋体" w:cs="宋体"/>
          <w:color w:val="000000" w:themeColor="text1"/>
          <w:sz w:val="24"/>
          <w:szCs w:val="24"/>
          <w:highlight w:val="none"/>
          <w14:textFill>
            <w14:solidFill>
              <w14:schemeClr w14:val="tx1"/>
            </w14:solidFill>
          </w14:textFill>
        </w:rPr>
        <w:t>地 址：安阳市平原路南段成翔电气二楼</w:t>
      </w:r>
    </w:p>
    <w:p w14:paraId="1E69338A">
      <w:pPr>
        <w:widowControl w:val="0"/>
        <w:adjustRightInd w:val="0"/>
        <w:snapToGrid w:val="0"/>
        <w:spacing w:line="360" w:lineRule="auto"/>
        <w:ind w:firstLine="720" w:firstLineChars="300"/>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联系人：</w:t>
      </w:r>
      <w:r>
        <w:rPr>
          <w:rFonts w:hint="eastAsia" w:ascii="宋体" w:hAnsi="宋体" w:cs="宋体"/>
          <w:color w:val="000000" w:themeColor="text1"/>
          <w:sz w:val="24"/>
          <w:szCs w:val="24"/>
          <w:highlight w:val="none"/>
          <w:lang w:eastAsia="zh-CN"/>
          <w14:textFill>
            <w14:solidFill>
              <w14:schemeClr w14:val="tx1"/>
            </w14:solidFill>
          </w14:textFill>
        </w:rPr>
        <w:t>刘海松、毕卫国</w:t>
      </w:r>
    </w:p>
    <w:p w14:paraId="44EAFCC4">
      <w:pPr>
        <w:widowControl w:val="0"/>
        <w:adjustRightInd w:val="0"/>
        <w:snapToGrid w:val="0"/>
        <w:spacing w:line="360" w:lineRule="auto"/>
        <w:ind w:firstLine="720" w:firstLineChars="30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联系方式：0372-3799777 18637225975</w:t>
      </w:r>
    </w:p>
    <w:p w14:paraId="05EFB78F">
      <w:pPr>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8.3项目联系方式</w:t>
      </w:r>
      <w:bookmarkEnd w:id="6"/>
      <w:bookmarkEnd w:id="7"/>
    </w:p>
    <w:p w14:paraId="58619FF2">
      <w:pPr>
        <w:pStyle w:val="2"/>
        <w:spacing w:line="360" w:lineRule="auto"/>
        <w:ind w:firstLine="720" w:firstLineChars="3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项目联系人：</w:t>
      </w:r>
      <w:r>
        <w:rPr>
          <w:rFonts w:hint="eastAsia" w:ascii="宋体" w:hAnsi="宋体" w:cs="宋体"/>
          <w:color w:val="000000" w:themeColor="text1"/>
          <w:sz w:val="24"/>
          <w:szCs w:val="24"/>
          <w:highlight w:val="none"/>
          <w:lang w:eastAsia="zh-CN"/>
          <w14:textFill>
            <w14:solidFill>
              <w14:schemeClr w14:val="tx1"/>
            </w14:solidFill>
          </w14:textFill>
        </w:rPr>
        <w:t>刘海松、毕卫国</w:t>
      </w:r>
    </w:p>
    <w:p w14:paraId="3441ED31">
      <w:pPr>
        <w:widowControl w:val="0"/>
        <w:adjustRightInd w:val="0"/>
        <w:snapToGrid w:val="0"/>
        <w:spacing w:line="360" w:lineRule="auto"/>
        <w:ind w:firstLine="720" w:firstLineChars="30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联系方式：0372-3799777 18637225975</w:t>
      </w:r>
    </w:p>
    <w:p w14:paraId="41754299"/>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58050C"/>
    <w:rsid w:val="1732556A"/>
    <w:rsid w:val="329E3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57" w:lineRule="atLeast"/>
      <w:jc w:val="both"/>
      <w:textAlignment w:val="baseline"/>
    </w:pPr>
    <w:rPr>
      <w:rFonts w:ascii="Times New Roman" w:hAnsi="Times New Roman" w:eastAsia="宋体" w:cs="Times New Roman"/>
      <w:color w:val="000000"/>
      <w:sz w:val="21"/>
      <w:u w:color="000000"/>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99"/>
    <w:pPr>
      <w:widowControl w:val="0"/>
      <w:spacing w:line="240" w:lineRule="auto"/>
      <w:textAlignment w:val="auto"/>
    </w:pPr>
    <w:rPr>
      <w:rFonts w:ascii="宋体" w:hAnsi="Courier New"/>
      <w:color w:val="auto"/>
      <w:kern w:val="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1906</Words>
  <Characters>2131</Characters>
  <Lines>0</Lines>
  <Paragraphs>0</Paragraphs>
  <TotalTime>0</TotalTime>
  <ScaleCrop>false</ScaleCrop>
  <LinksUpToDate>false</LinksUpToDate>
  <CharactersWithSpaces>2152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2026-07-20T07:28:00Z</dcterms:created>
  <dc:creator>Administrator</dc:creator>
  <cp:lastModifiedBy>Administrator</cp:lastModifiedBy>
  <dcterms:modified xsi:type="dcterms:W3CDTF">2026-07-20T10:30:22Z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eyJoZGlkIjoiYmUyNjgzMmNiMThkZmJlMWEwMWZhMTg5ODEyNTg1N2QiLCJ1c2VySWQiOiI2NDkxNzY3ODMifQ==</vt:lpwstr>
  </property>
  <property fmtid="{D5CDD505-2E9C-101B-9397-08002B2CF9AE}" pid="4" name="ICV">
    <vt:lpwstr>AE04E4E6CB1C480FBC01D6B92A227F76_12</vt:lpwstr>
  </property>
</Properties>
</file>